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3F" w:rsidRPr="00533D3F" w:rsidRDefault="00533D3F" w:rsidP="00533D3F">
      <w:pPr>
        <w:widowControl w:val="0"/>
        <w:autoSpaceDE w:val="0"/>
        <w:autoSpaceDN w:val="0"/>
        <w:adjustRightInd w:val="0"/>
        <w:spacing w:after="120" w:line="160" w:lineRule="atLeast"/>
        <w:ind w:right="141" w:firstLine="720"/>
        <w:jc w:val="right"/>
        <w:rPr>
          <w:rFonts w:ascii="Arial" w:eastAsia="Times New Roman" w:hAnsi="Arial" w:cs="Arial"/>
          <w:i/>
          <w:sz w:val="24"/>
          <w:szCs w:val="22"/>
        </w:rPr>
      </w:pPr>
      <w:r w:rsidRPr="00533D3F">
        <w:rPr>
          <w:rFonts w:ascii="Arial" w:eastAsia="Times New Roman" w:hAnsi="Arial" w:cs="Arial"/>
          <w:i/>
          <w:sz w:val="24"/>
          <w:szCs w:val="22"/>
        </w:rPr>
        <w:t>Приложение № 12</w:t>
      </w:r>
    </w:p>
    <w:p w:rsidR="00533D3F" w:rsidRPr="00533D3F" w:rsidRDefault="00533D3F" w:rsidP="00533D3F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533D3F">
        <w:rPr>
          <w:rFonts w:eastAsia="Times New Roman"/>
          <w:sz w:val="20"/>
          <w:szCs w:val="20"/>
        </w:rPr>
        <w:t>к решению</w:t>
      </w:r>
      <w:r w:rsidRPr="00533D3F">
        <w:rPr>
          <w:rFonts w:eastAsia="Times New Roman"/>
          <w:sz w:val="24"/>
          <w:szCs w:val="20"/>
        </w:rPr>
        <w:t xml:space="preserve"> «</w:t>
      </w:r>
      <w:r w:rsidRPr="00533D3F">
        <w:rPr>
          <w:rFonts w:eastAsia="Times New Roman"/>
          <w:sz w:val="20"/>
          <w:szCs w:val="20"/>
        </w:rPr>
        <w:t>О бюджете Аксубаевского</w:t>
      </w:r>
    </w:p>
    <w:p w:rsidR="00533D3F" w:rsidRPr="00533D3F" w:rsidRDefault="00533D3F" w:rsidP="00533D3F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533D3F">
        <w:rPr>
          <w:rFonts w:eastAsia="Times New Roman"/>
          <w:sz w:val="20"/>
          <w:szCs w:val="20"/>
        </w:rPr>
        <w:t>муниципального района на 2024 год и</w:t>
      </w:r>
    </w:p>
    <w:p w:rsidR="00533D3F" w:rsidRPr="00533D3F" w:rsidRDefault="00533D3F" w:rsidP="00533D3F">
      <w:pPr>
        <w:widowControl w:val="0"/>
        <w:autoSpaceDE w:val="0"/>
        <w:autoSpaceDN w:val="0"/>
        <w:adjustRightInd w:val="0"/>
        <w:spacing w:after="120" w:line="240" w:lineRule="auto"/>
        <w:ind w:right="-142" w:firstLine="720"/>
        <w:jc w:val="right"/>
        <w:rPr>
          <w:rFonts w:ascii="Arial" w:eastAsia="Times New Roman" w:hAnsi="Arial" w:cs="Arial"/>
          <w:sz w:val="24"/>
          <w:szCs w:val="22"/>
        </w:rPr>
      </w:pPr>
      <w:r w:rsidRPr="00533D3F">
        <w:rPr>
          <w:rFonts w:ascii="Arial" w:eastAsia="Times New Roman" w:hAnsi="Arial" w:cs="Arial"/>
          <w:i/>
          <w:sz w:val="20"/>
          <w:szCs w:val="22"/>
        </w:rPr>
        <w:t xml:space="preserve"> на плановый период 2025 и 2026 годов</w:t>
      </w:r>
      <w:r w:rsidRPr="00533D3F">
        <w:rPr>
          <w:rFonts w:ascii="Arial" w:eastAsia="Times New Roman" w:hAnsi="Arial" w:cs="Arial"/>
          <w:sz w:val="24"/>
          <w:szCs w:val="22"/>
        </w:rPr>
        <w:t>»</w:t>
      </w:r>
    </w:p>
    <w:p w:rsidR="00533D3F" w:rsidRPr="00533D3F" w:rsidRDefault="00533D3F" w:rsidP="00533D3F">
      <w:pPr>
        <w:spacing w:after="0" w:line="160" w:lineRule="atLeast"/>
        <w:jc w:val="right"/>
        <w:rPr>
          <w:rFonts w:eastAsia="Times New Roman"/>
          <w:b/>
          <w:sz w:val="20"/>
          <w:szCs w:val="20"/>
        </w:rPr>
      </w:pPr>
      <w:r w:rsidRPr="00533D3F">
        <w:rPr>
          <w:rFonts w:eastAsia="Times New Roman"/>
          <w:sz w:val="20"/>
          <w:szCs w:val="20"/>
        </w:rPr>
        <w:t>№ 173  от  10.11. 2023 года</w:t>
      </w:r>
      <w:r w:rsidRPr="00533D3F"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</w:t>
      </w:r>
    </w:p>
    <w:p w:rsidR="00533D3F" w:rsidRPr="00533D3F" w:rsidRDefault="00533D3F" w:rsidP="00533D3F">
      <w:pPr>
        <w:spacing w:after="0" w:line="240" w:lineRule="auto"/>
        <w:jc w:val="right"/>
        <w:rPr>
          <w:rFonts w:eastAsia="Times New Roman"/>
          <w:b/>
          <w:i/>
          <w:sz w:val="24"/>
          <w:szCs w:val="20"/>
        </w:rPr>
      </w:pPr>
    </w:p>
    <w:p w:rsidR="00533D3F" w:rsidRPr="00533D3F" w:rsidRDefault="00533D3F" w:rsidP="00533D3F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33D3F">
        <w:rPr>
          <w:rFonts w:eastAsia="Times New Roman"/>
          <w:b/>
          <w:i/>
          <w:sz w:val="24"/>
          <w:szCs w:val="24"/>
        </w:rPr>
        <w:t xml:space="preserve">Межбюджетные трансферты, получаемые </w:t>
      </w:r>
    </w:p>
    <w:p w:rsidR="00533D3F" w:rsidRPr="00533D3F" w:rsidRDefault="00533D3F" w:rsidP="00533D3F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33D3F">
        <w:rPr>
          <w:rFonts w:eastAsia="Times New Roman"/>
          <w:b/>
          <w:i/>
          <w:sz w:val="24"/>
          <w:szCs w:val="24"/>
        </w:rPr>
        <w:t>из бюджета Республики Татарстан в денежном выражении</w:t>
      </w:r>
    </w:p>
    <w:p w:rsidR="00533D3F" w:rsidRPr="00533D3F" w:rsidRDefault="00533D3F" w:rsidP="00533D3F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33D3F">
        <w:rPr>
          <w:rFonts w:eastAsia="Times New Roman"/>
          <w:b/>
          <w:i/>
          <w:sz w:val="24"/>
          <w:szCs w:val="24"/>
        </w:rPr>
        <w:t>в плановом периоде 2025 и 2026 годах.</w:t>
      </w:r>
    </w:p>
    <w:p w:rsidR="00533D3F" w:rsidRPr="00533D3F" w:rsidRDefault="00533D3F" w:rsidP="00533D3F">
      <w:pPr>
        <w:spacing w:after="0" w:line="240" w:lineRule="auto"/>
        <w:rPr>
          <w:rFonts w:eastAsia="Times New Roman"/>
          <w:sz w:val="22"/>
          <w:szCs w:val="20"/>
        </w:rPr>
      </w:pPr>
      <w:r w:rsidRPr="00533D3F">
        <w:rPr>
          <w:rFonts w:eastAsia="Times New Roman"/>
          <w:b/>
          <w:sz w:val="22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533D3F">
        <w:rPr>
          <w:rFonts w:eastAsia="Times New Roman"/>
          <w:sz w:val="22"/>
          <w:szCs w:val="20"/>
        </w:rPr>
        <w:t>(</w:t>
      </w:r>
      <w:proofErr w:type="spellStart"/>
      <w:r w:rsidRPr="00533D3F">
        <w:rPr>
          <w:rFonts w:eastAsia="Times New Roman"/>
          <w:sz w:val="22"/>
          <w:szCs w:val="20"/>
        </w:rPr>
        <w:t>тыс</w:t>
      </w:r>
      <w:proofErr w:type="gramStart"/>
      <w:r w:rsidRPr="00533D3F">
        <w:rPr>
          <w:rFonts w:eastAsia="Times New Roman"/>
          <w:sz w:val="22"/>
          <w:szCs w:val="20"/>
        </w:rPr>
        <w:t>.р</w:t>
      </w:r>
      <w:proofErr w:type="gramEnd"/>
      <w:r w:rsidRPr="00533D3F">
        <w:rPr>
          <w:rFonts w:eastAsia="Times New Roman"/>
          <w:sz w:val="22"/>
          <w:szCs w:val="20"/>
        </w:rPr>
        <w:t>уб</w:t>
      </w:r>
      <w:proofErr w:type="spellEnd"/>
      <w:r w:rsidRPr="00533D3F">
        <w:rPr>
          <w:rFonts w:eastAsia="Times New Roman"/>
          <w:sz w:val="22"/>
          <w:szCs w:val="20"/>
        </w:rPr>
        <w:t xml:space="preserve">.)   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694"/>
        <w:gridCol w:w="1559"/>
        <w:gridCol w:w="1559"/>
      </w:tblGrid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D3F">
              <w:rPr>
                <w:rFonts w:ascii="Arial" w:eastAsia="Times New Roman" w:hAnsi="Arial" w:cs="Arial"/>
                <w:b/>
                <w:sz w:val="24"/>
                <w:szCs w:val="24"/>
              </w:rPr>
              <w:t>Код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D3F">
              <w:rPr>
                <w:rFonts w:ascii="Arial" w:eastAsia="Times New Roman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D3F">
              <w:rPr>
                <w:rFonts w:ascii="Arial" w:eastAsia="Times New Roman" w:hAnsi="Arial" w:cs="Arial"/>
                <w:b/>
                <w:sz w:val="24"/>
                <w:szCs w:val="24"/>
              </w:rPr>
              <w:t>2026 год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533D3F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D3F">
              <w:rPr>
                <w:rFonts w:ascii="Arial" w:eastAsia="Times New Roman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D3F">
              <w:rPr>
                <w:rFonts w:ascii="Arial" w:eastAsia="Times New Roman" w:hAnsi="Arial" w:cs="Arial"/>
                <w:b/>
                <w:sz w:val="24"/>
                <w:szCs w:val="24"/>
              </w:rPr>
              <w:t>814165,27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D3F">
              <w:rPr>
                <w:rFonts w:ascii="Arial" w:eastAsia="Times New Roman" w:hAnsi="Arial" w:cs="Arial"/>
                <w:b/>
                <w:sz w:val="24"/>
                <w:szCs w:val="24"/>
              </w:rPr>
              <w:t>802800,4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2"/>
              </w:rPr>
            </w:pPr>
            <w:r w:rsidRPr="00533D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2"/>
              </w:rPr>
              <w:t>Дотации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sz w:val="22"/>
                <w:szCs w:val="22"/>
              </w:rPr>
              <w:t>2 02 15001 05 0000 150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sz w:val="22"/>
                <w:szCs w:val="22"/>
              </w:rPr>
              <w:t>71351,9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sz w:val="22"/>
                <w:szCs w:val="22"/>
              </w:rPr>
              <w:t>75197,8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2"/>
              </w:rPr>
            </w:pPr>
            <w:r w:rsidRPr="00533D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2"/>
              </w:rPr>
              <w:t>Субсидии бюджетам муниципальных образований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sz w:val="22"/>
                <w:szCs w:val="22"/>
              </w:rPr>
              <w:t>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sz w:val="22"/>
                <w:szCs w:val="22"/>
              </w:rPr>
              <w:t>450391,5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sz w:val="22"/>
                <w:szCs w:val="22"/>
              </w:rPr>
              <w:t>436717,6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Субсидии бюджетам муниципальных районов в  целях </w:t>
            </w:r>
            <w:proofErr w:type="spellStart"/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софинансирования</w:t>
            </w:r>
            <w:proofErr w:type="spellEnd"/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2 02 29999 05 0000 150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54917,9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57835,9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Субсидии бюджетам муниципальных районов в  целях </w:t>
            </w:r>
            <w:proofErr w:type="spellStart"/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софинансирования</w:t>
            </w:r>
            <w:proofErr w:type="spellEnd"/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организации  предоставления общедоступного и бесплатного дошкольного, начального общего, основного общего, среднего общего образования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2 02 29999 05 0000 150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385129,9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367406,6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Субсидии бюджетам муниципальных районов в  целях </w:t>
            </w:r>
            <w:proofErr w:type="spellStart"/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софинансирования</w:t>
            </w:r>
            <w:proofErr w:type="spellEnd"/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обеспечению организации отдыха детей в каникулярное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2 02 29999 05 0000 150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3342,2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3342,1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софинансирования</w:t>
            </w:r>
            <w:proofErr w:type="spellEnd"/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организации бесплатного горячего питания обучающихся, получающих начальное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2 02 25304 05 0000 150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7001,5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8132,9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80"/>
                <w:sz w:val="20"/>
                <w:szCs w:val="22"/>
              </w:rPr>
            </w:pPr>
            <w:r w:rsidRPr="00533D3F">
              <w:rPr>
                <w:rFonts w:ascii="Arial" w:eastAsia="Times New Roman" w:hAnsi="Arial" w:cs="Arial"/>
                <w:b/>
                <w:color w:val="000080"/>
                <w:sz w:val="20"/>
                <w:szCs w:val="22"/>
              </w:rPr>
              <w:t>Субвенции бюджетам муниципальных образований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sz w:val="22"/>
                <w:szCs w:val="22"/>
              </w:rPr>
              <w:t>292421,87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533D3F">
              <w:rPr>
                <w:rFonts w:ascii="Arial" w:eastAsia="Times New Roman" w:hAnsi="Arial" w:cs="Arial"/>
                <w:sz w:val="22"/>
                <w:szCs w:val="22"/>
              </w:rPr>
              <w:t>290885,0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 xml:space="preserve">Субвенции бюджетам муниципальных районов для осуществления органами местного самоуправления полномочий по назначению и выплате на содержание детей-сирот и </w:t>
            </w:r>
            <w:proofErr w:type="gramStart"/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>детей</w:t>
            </w:r>
            <w:proofErr w:type="gramEnd"/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 xml:space="preserve"> оставшихся без попечения родителей, переданных в опеку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2 02 30027 05 0000 150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22437,6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23335,1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Субвенция на составление списков кандидатов в присяжные заседатели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2 02 35120 05 0000 150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78,2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lastRenderedPageBreak/>
              <w:t>Субвенция на ежемесячное денежное вознаграждение за классное руководство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2 02 35303 05 0000 150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20389,3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20467,4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i/>
                <w:color w:val="000080"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субъекта РФ, в </w:t>
            </w:r>
            <w:proofErr w:type="spellStart"/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>т.ч</w:t>
            </w:r>
            <w:proofErr w:type="spellEnd"/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249588,17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3D3F">
              <w:rPr>
                <w:rFonts w:ascii="Arial" w:eastAsia="Times New Roman" w:hAnsi="Arial" w:cs="Arial"/>
                <w:i/>
                <w:sz w:val="18"/>
                <w:szCs w:val="18"/>
              </w:rPr>
              <w:t>247004,3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i/>
                <w:color w:val="000080"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>-субвенции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3383,8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606,2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i/>
                <w:color w:val="000080"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>-субвенции бюджетам муниципальных районов госгарантии в общеобразовательных учреждениях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185562,2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bookmarkStart w:id="0" w:name="_GoBack"/>
            <w:bookmarkEnd w:id="0"/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185562,2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 xml:space="preserve">-субвенции бюджетам муниципальных районов госгарантии в дошкольных образовательных учреждениях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45280,4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45280,4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субвенции бюджетам муниципальных районов на реализацию полномочий по информационно-методическому обеспечению образовательных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7548,9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7548,9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субвенции бюджетам муниципальных районов на реализацию полномочий в области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462,6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480,6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-субвенция по 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3162,2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3262,0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>-субвенции бюджетам муниципальных районов на реализацию полномочий по образованию и деятельности комиссий по делам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528,1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548,8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 xml:space="preserve">-субвенции бюджетам муниципальных районов на реализацию полномочий по образованию и деятельности административной комиссии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479,1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497,1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-субвенции бюджетам муниципальных районов на реализацию полномочий в сфере молодежной политики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462,6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480,6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субвенции бюджетам муниципальных районов на реализацию полномочий в области архивного 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97,4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субвенции бюджетам муниципальных районов на реализацию полномочий в области опеки и попечительства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1415,7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1470,5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субвенции бюджетам муниципальных районов на составление протоколов об административных правонарушениях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</w:p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0,70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субвенции бюджетам муниципальных районов на реализацию полномочий в сфере организации проведения мероприятий по предупреждению и ликвидации болезней животных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655,2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655,2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субвенция на проведение противоэпидемических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499,2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509,4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субвенция на реализацию полномочий по сбору информации от поселений необходимой для ведения регистра муниципальных правовых 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4,3</w:t>
            </w:r>
          </w:p>
        </w:tc>
      </w:tr>
      <w:tr w:rsidR="00533D3F" w:rsidRPr="00533D3F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-субвенция на реализацию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F" w:rsidRPr="00533D3F" w:rsidRDefault="00533D3F" w:rsidP="0053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533D3F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0</w:t>
            </w:r>
          </w:p>
        </w:tc>
      </w:tr>
    </w:tbl>
    <w:p w:rsidR="00533D3F" w:rsidRPr="00533D3F" w:rsidRDefault="00533D3F" w:rsidP="00533D3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533D3F" w:rsidRPr="00533D3F" w:rsidRDefault="00533D3F" w:rsidP="00533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tbl>
      <w:tblPr>
        <w:tblW w:w="13105" w:type="dxa"/>
        <w:tblInd w:w="93" w:type="dxa"/>
        <w:tblLook w:val="04A0" w:firstRow="1" w:lastRow="0" w:firstColumn="1" w:lastColumn="0" w:noHBand="0" w:noVBand="1"/>
      </w:tblPr>
      <w:tblGrid>
        <w:gridCol w:w="439"/>
        <w:gridCol w:w="12666"/>
      </w:tblGrid>
      <w:tr w:rsidR="00533D3F" w:rsidRPr="00533D3F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D3F" w:rsidRPr="00533D3F" w:rsidRDefault="00533D3F" w:rsidP="00533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D3F" w:rsidRPr="00533D3F" w:rsidRDefault="00533D3F" w:rsidP="00533D3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533D3F">
              <w:rPr>
                <w:rFonts w:eastAsia="Times New Roman"/>
                <w:sz w:val="24"/>
                <w:szCs w:val="24"/>
              </w:rPr>
              <w:t xml:space="preserve">                      Приложение № 10</w:t>
            </w:r>
          </w:p>
        </w:tc>
      </w:tr>
    </w:tbl>
    <w:p w:rsidR="00533D3F" w:rsidRPr="00533D3F" w:rsidRDefault="00533D3F" w:rsidP="00533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93296E" w:rsidRDefault="0093296E"/>
    <w:sectPr w:rsidR="0093296E" w:rsidSect="00533D3F">
      <w:pgSz w:w="11906" w:h="16838" w:code="9"/>
      <w:pgMar w:top="1134" w:right="1134" w:bottom="360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3F"/>
    <w:rsid w:val="00533D3F"/>
    <w:rsid w:val="009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2023-11-10T16:01:00Z</dcterms:created>
  <dcterms:modified xsi:type="dcterms:W3CDTF">2023-11-10T16:02:00Z</dcterms:modified>
</cp:coreProperties>
</file>